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5E735" w14:textId="77777777" w:rsidR="00673DA1" w:rsidRPr="00CB32A5" w:rsidRDefault="00673DA1" w:rsidP="00673DA1">
      <w:pPr>
        <w:pStyle w:val="Heading2"/>
        <w:rPr>
          <w:rFonts w:eastAsia="Calibri"/>
        </w:rPr>
      </w:pPr>
      <w:bookmarkStart w:id="0" w:name="_Toc204236574"/>
      <w:r w:rsidRPr="1B807E3E">
        <w:rPr>
          <w:rFonts w:eastAsia="Calibri"/>
        </w:rPr>
        <w:t xml:space="preserve">ATTACHMENT B: </w:t>
      </w:r>
      <w:r w:rsidRPr="1B807E3E">
        <w:t>PRICING WORKSHEET</w:t>
      </w:r>
      <w:bookmarkEnd w:id="0"/>
      <w:r w:rsidRPr="1B807E3E">
        <w:t>  </w:t>
      </w:r>
    </w:p>
    <w:p w14:paraId="0D33E0CE" w14:textId="77777777" w:rsidR="00673DA1" w:rsidRDefault="00673DA1" w:rsidP="004024B6">
      <w:pPr>
        <w:spacing w:after="480" w:line="240" w:lineRule="auto"/>
      </w:pPr>
      <w:r w:rsidRPr="2DF34EC8">
        <w:rPr>
          <w:rFonts w:cs="Calibri"/>
          <w:b/>
          <w:bCs/>
          <w:color w:val="0E2841" w:themeColor="text2"/>
        </w:rPr>
        <w:t xml:space="preserve">Instructions for Contractors: </w:t>
      </w:r>
      <w:r w:rsidRPr="2DF34EC8">
        <w:rPr>
          <w:rFonts w:cs="Calibri"/>
          <w:color w:val="0E2841" w:themeColor="text2"/>
        </w:rPr>
        <w:t xml:space="preserve">Complete the following tables to capture the overall costs associated with your proposed solution, including but not limited to hardware, software, annual continuing support, professional services, etc. While the pricing sheet shows a specific pricing method, e.g., “Per user,” these are examples. Quote your solution using whatever terms best highlight your solution's strengths. </w:t>
      </w:r>
      <w:r>
        <w:t xml:space="preserve">Provide the cost estimates with the following: </w:t>
      </w:r>
    </w:p>
    <w:p w14:paraId="5E7ED58E" w14:textId="7A6B8788" w:rsidR="00395EDC" w:rsidRPr="00673DA1" w:rsidRDefault="00673DA1" w:rsidP="00673DA1">
      <w:pPr>
        <w:spacing w:before="120" w:after="120" w:line="240" w:lineRule="auto"/>
        <w:textAlignment w:val="baseline"/>
        <w:rPr>
          <w:rFonts w:ascii="Segoe UI" w:hAnsi="Segoe UI" w:cs="Segoe UI"/>
          <w:b/>
          <w:color w:val="000000"/>
          <w:sz w:val="18"/>
          <w:szCs w:val="18"/>
        </w:rPr>
      </w:pPr>
      <w:r w:rsidRPr="0055115E">
        <w:rPr>
          <w:rFonts w:cs="Calibri"/>
          <w:color w:val="000000"/>
          <w:u w:val="single"/>
        </w:rPr>
        <w:t>This completed worksheet must be included in electronic form as part of your RFP response.</w:t>
      </w:r>
      <w:r w:rsidRPr="0006568A">
        <w:rPr>
          <w:rFonts w:cs="Calibri"/>
          <w:b/>
          <w:color w:val="000000"/>
        </w:rPr>
        <w:t> </w:t>
      </w:r>
    </w:p>
    <w:tbl>
      <w:tblPr>
        <w:tblW w:w="14755" w:type="dxa"/>
        <w:tblInd w:w="-365" w:type="dxa"/>
        <w:tblLook w:val="04A0" w:firstRow="1" w:lastRow="0" w:firstColumn="1" w:lastColumn="0" w:noHBand="0" w:noVBand="1"/>
      </w:tblPr>
      <w:tblGrid>
        <w:gridCol w:w="1710"/>
        <w:gridCol w:w="1440"/>
        <w:gridCol w:w="790"/>
        <w:gridCol w:w="996"/>
        <w:gridCol w:w="995"/>
        <w:gridCol w:w="1112"/>
        <w:gridCol w:w="923"/>
        <w:gridCol w:w="943"/>
        <w:gridCol w:w="923"/>
        <w:gridCol w:w="982"/>
        <w:gridCol w:w="994"/>
        <w:gridCol w:w="943"/>
        <w:gridCol w:w="1002"/>
        <w:gridCol w:w="1002"/>
      </w:tblGrid>
      <w:tr w:rsidR="00673DA1" w:rsidRPr="00673DA1" w14:paraId="1D9151B4" w14:textId="77777777" w:rsidTr="00673DA1">
        <w:trPr>
          <w:trHeight w:val="1425"/>
        </w:trPr>
        <w:tc>
          <w:tcPr>
            <w:tcW w:w="171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1B8FA3B"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Item</w:t>
            </w:r>
          </w:p>
        </w:tc>
        <w:tc>
          <w:tcPr>
            <w:tcW w:w="1440" w:type="dxa"/>
            <w:tcBorders>
              <w:top w:val="single" w:sz="4" w:space="0" w:color="auto"/>
              <w:left w:val="nil"/>
              <w:bottom w:val="single" w:sz="4" w:space="0" w:color="auto"/>
              <w:right w:val="single" w:sz="4" w:space="0" w:color="auto"/>
            </w:tcBorders>
            <w:shd w:val="clear" w:color="000000" w:fill="F2F2F2"/>
            <w:vAlign w:val="bottom"/>
            <w:hideMark/>
          </w:tcPr>
          <w:p w14:paraId="60648C7D"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Description</w:t>
            </w:r>
          </w:p>
        </w:tc>
        <w:tc>
          <w:tcPr>
            <w:tcW w:w="790" w:type="dxa"/>
            <w:tcBorders>
              <w:top w:val="single" w:sz="4" w:space="0" w:color="auto"/>
              <w:left w:val="nil"/>
              <w:bottom w:val="single" w:sz="4" w:space="0" w:color="auto"/>
              <w:right w:val="single" w:sz="4" w:space="0" w:color="auto"/>
            </w:tcBorders>
            <w:shd w:val="clear" w:color="000000" w:fill="F2F2F2"/>
            <w:vAlign w:val="bottom"/>
            <w:hideMark/>
          </w:tcPr>
          <w:p w14:paraId="0C6E7659"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Unit Type</w:t>
            </w:r>
          </w:p>
        </w:tc>
        <w:tc>
          <w:tcPr>
            <w:tcW w:w="996" w:type="dxa"/>
            <w:tcBorders>
              <w:top w:val="single" w:sz="4" w:space="0" w:color="auto"/>
              <w:left w:val="nil"/>
              <w:bottom w:val="single" w:sz="4" w:space="0" w:color="auto"/>
              <w:right w:val="single" w:sz="4" w:space="0" w:color="auto"/>
            </w:tcBorders>
            <w:shd w:val="clear" w:color="000000" w:fill="F2F2F2"/>
            <w:noWrap/>
            <w:vAlign w:val="bottom"/>
            <w:hideMark/>
          </w:tcPr>
          <w:p w14:paraId="04BEED22"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Quantity</w:t>
            </w:r>
          </w:p>
        </w:tc>
        <w:tc>
          <w:tcPr>
            <w:tcW w:w="995" w:type="dxa"/>
            <w:tcBorders>
              <w:top w:val="single" w:sz="4" w:space="0" w:color="auto"/>
              <w:left w:val="nil"/>
              <w:bottom w:val="single" w:sz="4" w:space="0" w:color="auto"/>
              <w:right w:val="single" w:sz="4" w:space="0" w:color="auto"/>
            </w:tcBorders>
            <w:shd w:val="clear" w:color="000000" w:fill="F2F2F2"/>
            <w:vAlign w:val="bottom"/>
            <w:hideMark/>
          </w:tcPr>
          <w:p w14:paraId="2B9BD8B1"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1 (2026)</w:t>
            </w:r>
            <w:r w:rsidRPr="00673DA1">
              <w:rPr>
                <w:rFonts w:ascii="Aptos Narrow" w:eastAsia="Times New Roman" w:hAnsi="Aptos Narrow" w:cs="Times New Roman"/>
                <w:b/>
                <w:bCs/>
                <w:color w:val="000000"/>
                <w:kern w:val="0"/>
                <w:sz w:val="22"/>
                <w:szCs w:val="22"/>
                <w14:ligatures w14:val="none"/>
              </w:rPr>
              <w:br/>
              <w:t>Unit Cost</w:t>
            </w:r>
          </w:p>
        </w:tc>
        <w:tc>
          <w:tcPr>
            <w:tcW w:w="1112" w:type="dxa"/>
            <w:tcBorders>
              <w:top w:val="single" w:sz="4" w:space="0" w:color="auto"/>
              <w:left w:val="nil"/>
              <w:bottom w:val="single" w:sz="4" w:space="0" w:color="auto"/>
              <w:right w:val="single" w:sz="4" w:space="0" w:color="auto"/>
            </w:tcBorders>
            <w:shd w:val="clear" w:color="000000" w:fill="F2F2F2"/>
            <w:vAlign w:val="bottom"/>
            <w:hideMark/>
          </w:tcPr>
          <w:p w14:paraId="14D4BFA4"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1 (2026)</w:t>
            </w:r>
            <w:r w:rsidRPr="00673DA1">
              <w:rPr>
                <w:rFonts w:ascii="Aptos Narrow" w:eastAsia="Times New Roman" w:hAnsi="Aptos Narrow" w:cs="Times New Roman"/>
                <w:b/>
                <w:bCs/>
                <w:color w:val="000000"/>
                <w:kern w:val="0"/>
                <w:sz w:val="22"/>
                <w:szCs w:val="22"/>
                <w14:ligatures w14:val="none"/>
              </w:rPr>
              <w:br/>
              <w:t>Total</w:t>
            </w:r>
          </w:p>
        </w:tc>
        <w:tc>
          <w:tcPr>
            <w:tcW w:w="923" w:type="dxa"/>
            <w:tcBorders>
              <w:top w:val="single" w:sz="4" w:space="0" w:color="auto"/>
              <w:left w:val="nil"/>
              <w:bottom w:val="single" w:sz="4" w:space="0" w:color="auto"/>
              <w:right w:val="single" w:sz="4" w:space="0" w:color="auto"/>
            </w:tcBorders>
            <w:shd w:val="clear" w:color="000000" w:fill="F2F2F2"/>
            <w:vAlign w:val="bottom"/>
            <w:hideMark/>
          </w:tcPr>
          <w:p w14:paraId="40C8B90A"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2 (2027)</w:t>
            </w:r>
            <w:r w:rsidRPr="00673DA1">
              <w:rPr>
                <w:rFonts w:ascii="Aptos Narrow" w:eastAsia="Times New Roman" w:hAnsi="Aptos Narrow" w:cs="Times New Roman"/>
                <w:b/>
                <w:bCs/>
                <w:color w:val="000000"/>
                <w:kern w:val="0"/>
                <w:sz w:val="22"/>
                <w:szCs w:val="22"/>
                <w14:ligatures w14:val="none"/>
              </w:rPr>
              <w:br/>
              <w:t>Unit Cost</w:t>
            </w:r>
          </w:p>
        </w:tc>
        <w:tc>
          <w:tcPr>
            <w:tcW w:w="943" w:type="dxa"/>
            <w:tcBorders>
              <w:top w:val="single" w:sz="4" w:space="0" w:color="auto"/>
              <w:left w:val="nil"/>
              <w:bottom w:val="single" w:sz="4" w:space="0" w:color="auto"/>
              <w:right w:val="single" w:sz="4" w:space="0" w:color="auto"/>
            </w:tcBorders>
            <w:shd w:val="clear" w:color="000000" w:fill="F2F2F2"/>
            <w:vAlign w:val="bottom"/>
            <w:hideMark/>
          </w:tcPr>
          <w:p w14:paraId="6F6F92E4"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2 (2027)</w:t>
            </w:r>
            <w:r w:rsidRPr="00673DA1">
              <w:rPr>
                <w:rFonts w:ascii="Aptos Narrow" w:eastAsia="Times New Roman" w:hAnsi="Aptos Narrow" w:cs="Times New Roman"/>
                <w:b/>
                <w:bCs/>
                <w:color w:val="000000"/>
                <w:kern w:val="0"/>
                <w:sz w:val="22"/>
                <w:szCs w:val="22"/>
                <w14:ligatures w14:val="none"/>
              </w:rPr>
              <w:br/>
              <w:t>Total</w:t>
            </w:r>
          </w:p>
        </w:tc>
        <w:tc>
          <w:tcPr>
            <w:tcW w:w="923" w:type="dxa"/>
            <w:tcBorders>
              <w:top w:val="single" w:sz="4" w:space="0" w:color="auto"/>
              <w:left w:val="nil"/>
              <w:bottom w:val="single" w:sz="4" w:space="0" w:color="auto"/>
              <w:right w:val="single" w:sz="4" w:space="0" w:color="auto"/>
            </w:tcBorders>
            <w:shd w:val="clear" w:color="000000" w:fill="F2F2F2"/>
            <w:vAlign w:val="bottom"/>
            <w:hideMark/>
          </w:tcPr>
          <w:p w14:paraId="26632200"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3 (2028)</w:t>
            </w:r>
            <w:r w:rsidRPr="00673DA1">
              <w:rPr>
                <w:rFonts w:ascii="Aptos Narrow" w:eastAsia="Times New Roman" w:hAnsi="Aptos Narrow" w:cs="Times New Roman"/>
                <w:b/>
                <w:bCs/>
                <w:color w:val="000000"/>
                <w:kern w:val="0"/>
                <w:sz w:val="22"/>
                <w:szCs w:val="22"/>
                <w14:ligatures w14:val="none"/>
              </w:rPr>
              <w:br/>
              <w:t xml:space="preserve">Unit Cost </w:t>
            </w:r>
          </w:p>
        </w:tc>
        <w:tc>
          <w:tcPr>
            <w:tcW w:w="982" w:type="dxa"/>
            <w:tcBorders>
              <w:top w:val="single" w:sz="4" w:space="0" w:color="auto"/>
              <w:left w:val="nil"/>
              <w:bottom w:val="single" w:sz="4" w:space="0" w:color="auto"/>
              <w:right w:val="single" w:sz="4" w:space="0" w:color="auto"/>
            </w:tcBorders>
            <w:shd w:val="clear" w:color="000000" w:fill="F2F2F2"/>
            <w:vAlign w:val="bottom"/>
            <w:hideMark/>
          </w:tcPr>
          <w:p w14:paraId="441C2680"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3 (2028)</w:t>
            </w:r>
            <w:r w:rsidRPr="00673DA1">
              <w:rPr>
                <w:rFonts w:ascii="Aptos Narrow" w:eastAsia="Times New Roman" w:hAnsi="Aptos Narrow" w:cs="Times New Roman"/>
                <w:b/>
                <w:bCs/>
                <w:color w:val="000000"/>
                <w:kern w:val="0"/>
                <w:sz w:val="22"/>
                <w:szCs w:val="22"/>
                <w14:ligatures w14:val="none"/>
              </w:rPr>
              <w:br/>
              <w:t xml:space="preserve">Total </w:t>
            </w:r>
          </w:p>
        </w:tc>
        <w:tc>
          <w:tcPr>
            <w:tcW w:w="994" w:type="dxa"/>
            <w:tcBorders>
              <w:top w:val="single" w:sz="4" w:space="0" w:color="auto"/>
              <w:left w:val="nil"/>
              <w:bottom w:val="single" w:sz="4" w:space="0" w:color="auto"/>
              <w:right w:val="single" w:sz="4" w:space="0" w:color="auto"/>
            </w:tcBorders>
            <w:shd w:val="clear" w:color="000000" w:fill="F2F2F2"/>
            <w:vAlign w:val="bottom"/>
            <w:hideMark/>
          </w:tcPr>
          <w:p w14:paraId="06FDE7CD"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4 (2029)</w:t>
            </w:r>
            <w:r w:rsidRPr="00673DA1">
              <w:rPr>
                <w:rFonts w:ascii="Aptos Narrow" w:eastAsia="Times New Roman" w:hAnsi="Aptos Narrow" w:cs="Times New Roman"/>
                <w:b/>
                <w:bCs/>
                <w:color w:val="000000"/>
                <w:kern w:val="0"/>
                <w:sz w:val="22"/>
                <w:szCs w:val="22"/>
                <w14:ligatures w14:val="none"/>
              </w:rPr>
              <w:br/>
              <w:t>Unit Cost</w:t>
            </w:r>
          </w:p>
        </w:tc>
        <w:tc>
          <w:tcPr>
            <w:tcW w:w="943" w:type="dxa"/>
            <w:tcBorders>
              <w:top w:val="single" w:sz="4" w:space="0" w:color="auto"/>
              <w:left w:val="nil"/>
              <w:bottom w:val="single" w:sz="4" w:space="0" w:color="auto"/>
              <w:right w:val="single" w:sz="4" w:space="0" w:color="auto"/>
            </w:tcBorders>
            <w:shd w:val="clear" w:color="000000" w:fill="F2F2F2"/>
            <w:vAlign w:val="bottom"/>
            <w:hideMark/>
          </w:tcPr>
          <w:p w14:paraId="55B25B25"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4 (2029)</w:t>
            </w:r>
            <w:r w:rsidRPr="00673DA1">
              <w:rPr>
                <w:rFonts w:ascii="Aptos Narrow" w:eastAsia="Times New Roman" w:hAnsi="Aptos Narrow" w:cs="Times New Roman"/>
                <w:b/>
                <w:bCs/>
                <w:color w:val="000000"/>
                <w:kern w:val="0"/>
                <w:sz w:val="22"/>
                <w:szCs w:val="22"/>
                <w14:ligatures w14:val="none"/>
              </w:rPr>
              <w:br/>
              <w:t xml:space="preserve">Total </w:t>
            </w:r>
          </w:p>
        </w:tc>
        <w:tc>
          <w:tcPr>
            <w:tcW w:w="1002" w:type="dxa"/>
            <w:tcBorders>
              <w:top w:val="single" w:sz="4" w:space="0" w:color="auto"/>
              <w:left w:val="nil"/>
              <w:bottom w:val="single" w:sz="4" w:space="0" w:color="auto"/>
              <w:right w:val="single" w:sz="4" w:space="0" w:color="auto"/>
            </w:tcBorders>
            <w:shd w:val="clear" w:color="000000" w:fill="F2F2F2"/>
            <w:vAlign w:val="bottom"/>
            <w:hideMark/>
          </w:tcPr>
          <w:p w14:paraId="365F72B5"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5 (2030)</w:t>
            </w:r>
            <w:r w:rsidRPr="00673DA1">
              <w:rPr>
                <w:rFonts w:ascii="Aptos Narrow" w:eastAsia="Times New Roman" w:hAnsi="Aptos Narrow" w:cs="Times New Roman"/>
                <w:b/>
                <w:bCs/>
                <w:color w:val="000000"/>
                <w:kern w:val="0"/>
                <w:sz w:val="22"/>
                <w:szCs w:val="22"/>
                <w14:ligatures w14:val="none"/>
              </w:rPr>
              <w:br/>
              <w:t>Unit Cost</w:t>
            </w:r>
            <w:r w:rsidRPr="00673DA1">
              <w:rPr>
                <w:rFonts w:ascii="Aptos Narrow" w:eastAsia="Times New Roman" w:hAnsi="Aptos Narrow" w:cs="Times New Roman"/>
                <w:b/>
                <w:bCs/>
                <w:color w:val="000000"/>
                <w:kern w:val="0"/>
                <w:sz w:val="22"/>
                <w:szCs w:val="22"/>
                <w14:ligatures w14:val="none"/>
              </w:rPr>
              <w:br/>
              <w:t xml:space="preserve">Optional </w:t>
            </w:r>
          </w:p>
        </w:tc>
        <w:tc>
          <w:tcPr>
            <w:tcW w:w="1002" w:type="dxa"/>
            <w:tcBorders>
              <w:top w:val="single" w:sz="4" w:space="0" w:color="auto"/>
              <w:left w:val="nil"/>
              <w:bottom w:val="single" w:sz="4" w:space="0" w:color="auto"/>
              <w:right w:val="single" w:sz="4" w:space="0" w:color="auto"/>
            </w:tcBorders>
            <w:shd w:val="clear" w:color="000000" w:fill="F2F2F2"/>
            <w:vAlign w:val="bottom"/>
            <w:hideMark/>
          </w:tcPr>
          <w:p w14:paraId="06C0628C"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5 (2030)</w:t>
            </w:r>
            <w:r w:rsidRPr="00673DA1">
              <w:rPr>
                <w:rFonts w:ascii="Aptos Narrow" w:eastAsia="Times New Roman" w:hAnsi="Aptos Narrow" w:cs="Times New Roman"/>
                <w:b/>
                <w:bCs/>
                <w:color w:val="000000"/>
                <w:kern w:val="0"/>
                <w:sz w:val="22"/>
                <w:szCs w:val="22"/>
                <w14:ligatures w14:val="none"/>
              </w:rPr>
              <w:br/>
              <w:t>Total</w:t>
            </w:r>
            <w:r w:rsidRPr="00673DA1">
              <w:rPr>
                <w:rFonts w:ascii="Aptos Narrow" w:eastAsia="Times New Roman" w:hAnsi="Aptos Narrow" w:cs="Times New Roman"/>
                <w:b/>
                <w:bCs/>
                <w:color w:val="000000"/>
                <w:kern w:val="0"/>
                <w:sz w:val="22"/>
                <w:szCs w:val="22"/>
                <w14:ligatures w14:val="none"/>
              </w:rPr>
              <w:br/>
              <w:t xml:space="preserve">Optional </w:t>
            </w:r>
          </w:p>
        </w:tc>
      </w:tr>
      <w:tr w:rsidR="00673DA1" w:rsidRPr="00673DA1" w14:paraId="03EC0569" w14:textId="77777777" w:rsidTr="00673DA1">
        <w:trPr>
          <w:trHeight w:val="1200"/>
        </w:trPr>
        <w:tc>
          <w:tcPr>
            <w:tcW w:w="1710" w:type="dxa"/>
            <w:tcBorders>
              <w:top w:val="nil"/>
              <w:left w:val="single" w:sz="4" w:space="0" w:color="auto"/>
              <w:bottom w:val="single" w:sz="4" w:space="0" w:color="auto"/>
              <w:right w:val="single" w:sz="4" w:space="0" w:color="auto"/>
            </w:tcBorders>
            <w:shd w:val="clear" w:color="auto" w:fill="auto"/>
            <w:hideMark/>
          </w:tcPr>
          <w:p w14:paraId="6AF82CB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Example:  System Design, Implementation and Migration</w:t>
            </w:r>
          </w:p>
        </w:tc>
        <w:tc>
          <w:tcPr>
            <w:tcW w:w="1440" w:type="dxa"/>
            <w:tcBorders>
              <w:top w:val="nil"/>
              <w:left w:val="nil"/>
              <w:bottom w:val="single" w:sz="4" w:space="0" w:color="auto"/>
              <w:right w:val="single" w:sz="4" w:space="0" w:color="auto"/>
            </w:tcBorders>
            <w:shd w:val="clear" w:color="auto" w:fill="auto"/>
            <w:hideMark/>
          </w:tcPr>
          <w:p w14:paraId="4DD98ABB"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Example:  Design and deploy solution, user configuration, training, etc.</w:t>
            </w:r>
          </w:p>
        </w:tc>
        <w:tc>
          <w:tcPr>
            <w:tcW w:w="790" w:type="dxa"/>
            <w:tcBorders>
              <w:top w:val="nil"/>
              <w:left w:val="nil"/>
              <w:bottom w:val="single" w:sz="4" w:space="0" w:color="auto"/>
              <w:right w:val="single" w:sz="4" w:space="0" w:color="auto"/>
            </w:tcBorders>
            <w:shd w:val="clear" w:color="auto" w:fill="auto"/>
            <w:hideMark/>
          </w:tcPr>
          <w:p w14:paraId="2DABFEC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Hour</w:t>
            </w:r>
          </w:p>
        </w:tc>
        <w:tc>
          <w:tcPr>
            <w:tcW w:w="996" w:type="dxa"/>
            <w:tcBorders>
              <w:top w:val="nil"/>
              <w:left w:val="nil"/>
              <w:bottom w:val="single" w:sz="4" w:space="0" w:color="auto"/>
              <w:right w:val="single" w:sz="4" w:space="0" w:color="auto"/>
            </w:tcBorders>
            <w:shd w:val="clear" w:color="000000" w:fill="DAE9F8"/>
            <w:noWrap/>
            <w:hideMark/>
          </w:tcPr>
          <w:p w14:paraId="3A59DFC6"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200</w:t>
            </w:r>
          </w:p>
        </w:tc>
        <w:tc>
          <w:tcPr>
            <w:tcW w:w="995" w:type="dxa"/>
            <w:tcBorders>
              <w:top w:val="nil"/>
              <w:left w:val="nil"/>
              <w:bottom w:val="single" w:sz="4" w:space="0" w:color="auto"/>
              <w:right w:val="single" w:sz="4" w:space="0" w:color="auto"/>
            </w:tcBorders>
            <w:shd w:val="clear" w:color="000000" w:fill="DAE9F8"/>
            <w:noWrap/>
            <w:hideMark/>
          </w:tcPr>
          <w:p w14:paraId="24EA93B6"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$10.00</w:t>
            </w:r>
          </w:p>
        </w:tc>
        <w:tc>
          <w:tcPr>
            <w:tcW w:w="1112" w:type="dxa"/>
            <w:tcBorders>
              <w:top w:val="nil"/>
              <w:left w:val="nil"/>
              <w:bottom w:val="single" w:sz="4" w:space="0" w:color="auto"/>
              <w:right w:val="single" w:sz="4" w:space="0" w:color="auto"/>
            </w:tcBorders>
            <w:shd w:val="clear" w:color="000000" w:fill="D9D9D9"/>
            <w:noWrap/>
            <w:hideMark/>
          </w:tcPr>
          <w:p w14:paraId="56316C5B"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$2,000.00</w:t>
            </w:r>
          </w:p>
        </w:tc>
        <w:tc>
          <w:tcPr>
            <w:tcW w:w="923" w:type="dxa"/>
            <w:tcBorders>
              <w:top w:val="nil"/>
              <w:left w:val="nil"/>
              <w:bottom w:val="single" w:sz="4" w:space="0" w:color="auto"/>
              <w:right w:val="single" w:sz="4" w:space="0" w:color="auto"/>
            </w:tcBorders>
            <w:shd w:val="clear" w:color="000000" w:fill="DAE9F8"/>
            <w:noWrap/>
            <w:hideMark/>
          </w:tcPr>
          <w:p w14:paraId="4116C496"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21808D0E"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5BB00E67"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0C2567BA"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12090A0A"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7FD2CF56"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55690ECD"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3A69B25A"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2A61E920" w14:textId="77777777" w:rsidTr="00673DA1">
        <w:trPr>
          <w:trHeight w:val="900"/>
        </w:trPr>
        <w:tc>
          <w:tcPr>
            <w:tcW w:w="1710" w:type="dxa"/>
            <w:tcBorders>
              <w:top w:val="nil"/>
              <w:left w:val="single" w:sz="4" w:space="0" w:color="auto"/>
              <w:bottom w:val="single" w:sz="4" w:space="0" w:color="auto"/>
              <w:right w:val="single" w:sz="4" w:space="0" w:color="auto"/>
            </w:tcBorders>
            <w:shd w:val="clear" w:color="auto" w:fill="auto"/>
            <w:hideMark/>
          </w:tcPr>
          <w:p w14:paraId="1098310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Example:  User Licensing</w:t>
            </w:r>
          </w:p>
        </w:tc>
        <w:tc>
          <w:tcPr>
            <w:tcW w:w="1440" w:type="dxa"/>
            <w:tcBorders>
              <w:top w:val="nil"/>
              <w:left w:val="nil"/>
              <w:bottom w:val="single" w:sz="4" w:space="0" w:color="auto"/>
              <w:right w:val="single" w:sz="4" w:space="0" w:color="auto"/>
            </w:tcBorders>
            <w:shd w:val="clear" w:color="auto" w:fill="auto"/>
            <w:hideMark/>
          </w:tcPr>
          <w:p w14:paraId="399E005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Example:  Number of users licensed to use Product X.</w:t>
            </w:r>
          </w:p>
        </w:tc>
        <w:tc>
          <w:tcPr>
            <w:tcW w:w="790" w:type="dxa"/>
            <w:tcBorders>
              <w:top w:val="nil"/>
              <w:left w:val="nil"/>
              <w:bottom w:val="single" w:sz="4" w:space="0" w:color="auto"/>
              <w:right w:val="single" w:sz="4" w:space="0" w:color="auto"/>
            </w:tcBorders>
            <w:shd w:val="clear" w:color="auto" w:fill="auto"/>
            <w:hideMark/>
          </w:tcPr>
          <w:p w14:paraId="7D7FA374"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Ex:  Per User</w:t>
            </w:r>
          </w:p>
        </w:tc>
        <w:tc>
          <w:tcPr>
            <w:tcW w:w="996" w:type="dxa"/>
            <w:tcBorders>
              <w:top w:val="nil"/>
              <w:left w:val="nil"/>
              <w:bottom w:val="single" w:sz="4" w:space="0" w:color="auto"/>
              <w:right w:val="single" w:sz="4" w:space="0" w:color="auto"/>
            </w:tcBorders>
            <w:shd w:val="clear" w:color="000000" w:fill="DAE9F8"/>
            <w:noWrap/>
            <w:hideMark/>
          </w:tcPr>
          <w:p w14:paraId="24AE8C88"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90</w:t>
            </w:r>
          </w:p>
        </w:tc>
        <w:tc>
          <w:tcPr>
            <w:tcW w:w="995" w:type="dxa"/>
            <w:tcBorders>
              <w:top w:val="nil"/>
              <w:left w:val="nil"/>
              <w:bottom w:val="single" w:sz="4" w:space="0" w:color="auto"/>
              <w:right w:val="single" w:sz="4" w:space="0" w:color="auto"/>
            </w:tcBorders>
            <w:shd w:val="clear" w:color="000000" w:fill="DAE9F8"/>
            <w:noWrap/>
            <w:hideMark/>
          </w:tcPr>
          <w:p w14:paraId="57520CC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$5.00</w:t>
            </w:r>
          </w:p>
        </w:tc>
        <w:tc>
          <w:tcPr>
            <w:tcW w:w="1112" w:type="dxa"/>
            <w:tcBorders>
              <w:top w:val="nil"/>
              <w:left w:val="nil"/>
              <w:bottom w:val="single" w:sz="4" w:space="0" w:color="auto"/>
              <w:right w:val="single" w:sz="4" w:space="0" w:color="auto"/>
            </w:tcBorders>
            <w:shd w:val="clear" w:color="000000" w:fill="D9D9D9"/>
            <w:noWrap/>
            <w:hideMark/>
          </w:tcPr>
          <w:p w14:paraId="01C02FAB"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$450.00</w:t>
            </w:r>
          </w:p>
        </w:tc>
        <w:tc>
          <w:tcPr>
            <w:tcW w:w="923" w:type="dxa"/>
            <w:tcBorders>
              <w:top w:val="nil"/>
              <w:left w:val="nil"/>
              <w:bottom w:val="single" w:sz="4" w:space="0" w:color="auto"/>
              <w:right w:val="single" w:sz="4" w:space="0" w:color="auto"/>
            </w:tcBorders>
            <w:shd w:val="clear" w:color="000000" w:fill="DAE9F8"/>
            <w:noWrap/>
            <w:hideMark/>
          </w:tcPr>
          <w:p w14:paraId="44F167A5"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$5.00</w:t>
            </w:r>
          </w:p>
        </w:tc>
        <w:tc>
          <w:tcPr>
            <w:tcW w:w="943" w:type="dxa"/>
            <w:tcBorders>
              <w:top w:val="nil"/>
              <w:left w:val="nil"/>
              <w:bottom w:val="single" w:sz="4" w:space="0" w:color="auto"/>
              <w:right w:val="single" w:sz="4" w:space="0" w:color="auto"/>
            </w:tcBorders>
            <w:shd w:val="clear" w:color="000000" w:fill="D9D9D9"/>
            <w:noWrap/>
            <w:hideMark/>
          </w:tcPr>
          <w:p w14:paraId="7C220B7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$450.00</w:t>
            </w:r>
          </w:p>
        </w:tc>
        <w:tc>
          <w:tcPr>
            <w:tcW w:w="923" w:type="dxa"/>
            <w:tcBorders>
              <w:top w:val="nil"/>
              <w:left w:val="nil"/>
              <w:bottom w:val="single" w:sz="4" w:space="0" w:color="auto"/>
              <w:right w:val="single" w:sz="4" w:space="0" w:color="auto"/>
            </w:tcBorders>
            <w:shd w:val="clear" w:color="000000" w:fill="DAE9F8"/>
            <w:noWrap/>
            <w:hideMark/>
          </w:tcPr>
          <w:p w14:paraId="411DF17A"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$5.00</w:t>
            </w:r>
          </w:p>
        </w:tc>
        <w:tc>
          <w:tcPr>
            <w:tcW w:w="982" w:type="dxa"/>
            <w:tcBorders>
              <w:top w:val="nil"/>
              <w:left w:val="nil"/>
              <w:bottom w:val="single" w:sz="4" w:space="0" w:color="auto"/>
              <w:right w:val="single" w:sz="4" w:space="0" w:color="auto"/>
            </w:tcBorders>
            <w:shd w:val="clear" w:color="000000" w:fill="D9D9D9"/>
            <w:noWrap/>
            <w:hideMark/>
          </w:tcPr>
          <w:p w14:paraId="34C59FE0"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$450.00</w:t>
            </w:r>
          </w:p>
        </w:tc>
        <w:tc>
          <w:tcPr>
            <w:tcW w:w="994" w:type="dxa"/>
            <w:tcBorders>
              <w:top w:val="nil"/>
              <w:left w:val="nil"/>
              <w:bottom w:val="single" w:sz="4" w:space="0" w:color="auto"/>
              <w:right w:val="single" w:sz="4" w:space="0" w:color="auto"/>
            </w:tcBorders>
            <w:shd w:val="clear" w:color="000000" w:fill="DAE9F8"/>
            <w:noWrap/>
            <w:hideMark/>
          </w:tcPr>
          <w:p w14:paraId="1C9323F4"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$3.00</w:t>
            </w:r>
          </w:p>
        </w:tc>
        <w:tc>
          <w:tcPr>
            <w:tcW w:w="943" w:type="dxa"/>
            <w:tcBorders>
              <w:top w:val="nil"/>
              <w:left w:val="nil"/>
              <w:bottom w:val="single" w:sz="4" w:space="0" w:color="auto"/>
              <w:right w:val="single" w:sz="4" w:space="0" w:color="auto"/>
            </w:tcBorders>
            <w:shd w:val="clear" w:color="000000" w:fill="D9D9D9"/>
            <w:noWrap/>
            <w:hideMark/>
          </w:tcPr>
          <w:p w14:paraId="53D6F75E"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$270.00</w:t>
            </w:r>
          </w:p>
        </w:tc>
        <w:tc>
          <w:tcPr>
            <w:tcW w:w="1002" w:type="dxa"/>
            <w:tcBorders>
              <w:top w:val="nil"/>
              <w:left w:val="nil"/>
              <w:bottom w:val="single" w:sz="4" w:space="0" w:color="auto"/>
              <w:right w:val="single" w:sz="4" w:space="0" w:color="auto"/>
            </w:tcBorders>
            <w:shd w:val="clear" w:color="000000" w:fill="DAE9F8"/>
            <w:noWrap/>
            <w:hideMark/>
          </w:tcPr>
          <w:p w14:paraId="78DCC609"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$3.00</w:t>
            </w:r>
          </w:p>
        </w:tc>
        <w:tc>
          <w:tcPr>
            <w:tcW w:w="1002" w:type="dxa"/>
            <w:tcBorders>
              <w:top w:val="nil"/>
              <w:left w:val="nil"/>
              <w:bottom w:val="single" w:sz="4" w:space="0" w:color="auto"/>
              <w:right w:val="single" w:sz="4" w:space="0" w:color="auto"/>
            </w:tcBorders>
            <w:shd w:val="clear" w:color="000000" w:fill="D9D9D9"/>
            <w:noWrap/>
            <w:hideMark/>
          </w:tcPr>
          <w:p w14:paraId="48A62EE5"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$270.00</w:t>
            </w:r>
          </w:p>
        </w:tc>
      </w:tr>
      <w:tr w:rsidR="00673DA1" w:rsidRPr="00673DA1" w14:paraId="4C3128EC" w14:textId="77777777" w:rsidTr="00673DA1">
        <w:trPr>
          <w:trHeight w:val="300"/>
        </w:trPr>
        <w:tc>
          <w:tcPr>
            <w:tcW w:w="1710" w:type="dxa"/>
            <w:tcBorders>
              <w:top w:val="nil"/>
              <w:left w:val="single" w:sz="4" w:space="0" w:color="auto"/>
              <w:bottom w:val="single" w:sz="4" w:space="0" w:color="auto"/>
              <w:right w:val="single" w:sz="4" w:space="0" w:color="auto"/>
            </w:tcBorders>
            <w:shd w:val="clear" w:color="auto" w:fill="auto"/>
            <w:hideMark/>
          </w:tcPr>
          <w:p w14:paraId="0939339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auto" w:fill="auto"/>
            <w:hideMark/>
          </w:tcPr>
          <w:p w14:paraId="727DD058"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790" w:type="dxa"/>
            <w:tcBorders>
              <w:top w:val="nil"/>
              <w:left w:val="nil"/>
              <w:bottom w:val="single" w:sz="4" w:space="0" w:color="auto"/>
              <w:right w:val="single" w:sz="4" w:space="0" w:color="auto"/>
            </w:tcBorders>
            <w:shd w:val="clear" w:color="auto" w:fill="auto"/>
            <w:hideMark/>
          </w:tcPr>
          <w:p w14:paraId="5FAEB6A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DAE9F8"/>
            <w:noWrap/>
            <w:hideMark/>
          </w:tcPr>
          <w:p w14:paraId="4CA21A1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5" w:type="dxa"/>
            <w:tcBorders>
              <w:top w:val="nil"/>
              <w:left w:val="nil"/>
              <w:bottom w:val="single" w:sz="4" w:space="0" w:color="auto"/>
              <w:right w:val="single" w:sz="4" w:space="0" w:color="auto"/>
            </w:tcBorders>
            <w:shd w:val="clear" w:color="000000" w:fill="DAE9F8"/>
            <w:noWrap/>
            <w:hideMark/>
          </w:tcPr>
          <w:p w14:paraId="01CF6350"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112" w:type="dxa"/>
            <w:tcBorders>
              <w:top w:val="nil"/>
              <w:left w:val="nil"/>
              <w:bottom w:val="single" w:sz="4" w:space="0" w:color="auto"/>
              <w:right w:val="single" w:sz="4" w:space="0" w:color="auto"/>
            </w:tcBorders>
            <w:shd w:val="clear" w:color="000000" w:fill="D9D9D9"/>
            <w:noWrap/>
            <w:hideMark/>
          </w:tcPr>
          <w:p w14:paraId="0C2192B6"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7F060EC2"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2671139E"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5B0A555C"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367996C5"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7199D01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34D00779"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2BBB8AFE"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54D00A8A"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55A395B9" w14:textId="77777777" w:rsidTr="00673DA1">
        <w:trPr>
          <w:trHeight w:val="300"/>
        </w:trPr>
        <w:tc>
          <w:tcPr>
            <w:tcW w:w="1710" w:type="dxa"/>
            <w:tcBorders>
              <w:top w:val="nil"/>
              <w:left w:val="single" w:sz="4" w:space="0" w:color="auto"/>
              <w:bottom w:val="single" w:sz="4" w:space="0" w:color="auto"/>
              <w:right w:val="single" w:sz="4" w:space="0" w:color="auto"/>
            </w:tcBorders>
            <w:shd w:val="clear" w:color="auto" w:fill="auto"/>
            <w:hideMark/>
          </w:tcPr>
          <w:p w14:paraId="14FBC8F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auto" w:fill="auto"/>
            <w:hideMark/>
          </w:tcPr>
          <w:p w14:paraId="1A588BE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790" w:type="dxa"/>
            <w:tcBorders>
              <w:top w:val="nil"/>
              <w:left w:val="nil"/>
              <w:bottom w:val="single" w:sz="4" w:space="0" w:color="auto"/>
              <w:right w:val="single" w:sz="4" w:space="0" w:color="auto"/>
            </w:tcBorders>
            <w:shd w:val="clear" w:color="auto" w:fill="auto"/>
            <w:hideMark/>
          </w:tcPr>
          <w:p w14:paraId="51FC32A0"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DAE9F8"/>
            <w:noWrap/>
            <w:hideMark/>
          </w:tcPr>
          <w:p w14:paraId="532EFAD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5" w:type="dxa"/>
            <w:tcBorders>
              <w:top w:val="nil"/>
              <w:left w:val="nil"/>
              <w:bottom w:val="single" w:sz="4" w:space="0" w:color="auto"/>
              <w:right w:val="single" w:sz="4" w:space="0" w:color="auto"/>
            </w:tcBorders>
            <w:shd w:val="clear" w:color="000000" w:fill="DAE9F8"/>
            <w:noWrap/>
            <w:hideMark/>
          </w:tcPr>
          <w:p w14:paraId="4C5903D5"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112" w:type="dxa"/>
            <w:tcBorders>
              <w:top w:val="nil"/>
              <w:left w:val="nil"/>
              <w:bottom w:val="single" w:sz="4" w:space="0" w:color="auto"/>
              <w:right w:val="single" w:sz="4" w:space="0" w:color="auto"/>
            </w:tcBorders>
            <w:shd w:val="clear" w:color="000000" w:fill="D9D9D9"/>
            <w:noWrap/>
            <w:hideMark/>
          </w:tcPr>
          <w:p w14:paraId="0DF4EF67"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089100E9"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3DDCB0DA"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56797C9A"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0DADFEE2"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6717DCE5"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19823142"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32A8725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03364FE4"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01BE61FC" w14:textId="77777777" w:rsidTr="00673DA1">
        <w:trPr>
          <w:trHeight w:val="300"/>
        </w:trPr>
        <w:tc>
          <w:tcPr>
            <w:tcW w:w="1710" w:type="dxa"/>
            <w:tcBorders>
              <w:top w:val="nil"/>
              <w:left w:val="single" w:sz="4" w:space="0" w:color="auto"/>
              <w:bottom w:val="single" w:sz="4" w:space="0" w:color="auto"/>
              <w:right w:val="single" w:sz="4" w:space="0" w:color="auto"/>
            </w:tcBorders>
            <w:shd w:val="clear" w:color="auto" w:fill="auto"/>
            <w:hideMark/>
          </w:tcPr>
          <w:p w14:paraId="7FB3C760"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auto" w:fill="auto"/>
            <w:hideMark/>
          </w:tcPr>
          <w:p w14:paraId="2EF4B7AB"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790" w:type="dxa"/>
            <w:tcBorders>
              <w:top w:val="nil"/>
              <w:left w:val="nil"/>
              <w:bottom w:val="single" w:sz="4" w:space="0" w:color="auto"/>
              <w:right w:val="single" w:sz="4" w:space="0" w:color="auto"/>
            </w:tcBorders>
            <w:shd w:val="clear" w:color="auto" w:fill="auto"/>
            <w:hideMark/>
          </w:tcPr>
          <w:p w14:paraId="7D36F67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DAE9F8"/>
            <w:noWrap/>
            <w:hideMark/>
          </w:tcPr>
          <w:p w14:paraId="4099D074"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5" w:type="dxa"/>
            <w:tcBorders>
              <w:top w:val="nil"/>
              <w:left w:val="nil"/>
              <w:bottom w:val="single" w:sz="4" w:space="0" w:color="auto"/>
              <w:right w:val="single" w:sz="4" w:space="0" w:color="auto"/>
            </w:tcBorders>
            <w:shd w:val="clear" w:color="000000" w:fill="DAE9F8"/>
            <w:noWrap/>
            <w:hideMark/>
          </w:tcPr>
          <w:p w14:paraId="67DEC5FC"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112" w:type="dxa"/>
            <w:tcBorders>
              <w:top w:val="nil"/>
              <w:left w:val="nil"/>
              <w:bottom w:val="single" w:sz="4" w:space="0" w:color="auto"/>
              <w:right w:val="single" w:sz="4" w:space="0" w:color="auto"/>
            </w:tcBorders>
            <w:shd w:val="clear" w:color="000000" w:fill="D9D9D9"/>
            <w:noWrap/>
            <w:hideMark/>
          </w:tcPr>
          <w:p w14:paraId="685E3833"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019EECB3"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48EB3F48"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03E7861A"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64104353"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5EF3A39D"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43D89D6B"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681BF479"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137EC7A9"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05406200" w14:textId="77777777" w:rsidTr="00673DA1">
        <w:trPr>
          <w:trHeight w:val="300"/>
        </w:trPr>
        <w:tc>
          <w:tcPr>
            <w:tcW w:w="1710" w:type="dxa"/>
            <w:tcBorders>
              <w:top w:val="nil"/>
              <w:left w:val="single" w:sz="4" w:space="0" w:color="auto"/>
              <w:bottom w:val="single" w:sz="4" w:space="0" w:color="auto"/>
              <w:right w:val="single" w:sz="4" w:space="0" w:color="auto"/>
            </w:tcBorders>
            <w:shd w:val="clear" w:color="auto" w:fill="auto"/>
            <w:hideMark/>
          </w:tcPr>
          <w:p w14:paraId="7FC1ADE0"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auto" w:fill="auto"/>
            <w:hideMark/>
          </w:tcPr>
          <w:p w14:paraId="4438667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790" w:type="dxa"/>
            <w:tcBorders>
              <w:top w:val="nil"/>
              <w:left w:val="nil"/>
              <w:bottom w:val="single" w:sz="4" w:space="0" w:color="auto"/>
              <w:right w:val="single" w:sz="4" w:space="0" w:color="auto"/>
            </w:tcBorders>
            <w:shd w:val="clear" w:color="auto" w:fill="auto"/>
            <w:hideMark/>
          </w:tcPr>
          <w:p w14:paraId="42BF7FA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DAE9F8"/>
            <w:noWrap/>
            <w:hideMark/>
          </w:tcPr>
          <w:p w14:paraId="4790174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5" w:type="dxa"/>
            <w:tcBorders>
              <w:top w:val="nil"/>
              <w:left w:val="nil"/>
              <w:bottom w:val="single" w:sz="4" w:space="0" w:color="auto"/>
              <w:right w:val="single" w:sz="4" w:space="0" w:color="auto"/>
            </w:tcBorders>
            <w:shd w:val="clear" w:color="000000" w:fill="DAE9F8"/>
            <w:noWrap/>
            <w:hideMark/>
          </w:tcPr>
          <w:p w14:paraId="7DD91BA9"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112" w:type="dxa"/>
            <w:tcBorders>
              <w:top w:val="nil"/>
              <w:left w:val="nil"/>
              <w:bottom w:val="single" w:sz="4" w:space="0" w:color="auto"/>
              <w:right w:val="single" w:sz="4" w:space="0" w:color="auto"/>
            </w:tcBorders>
            <w:shd w:val="clear" w:color="000000" w:fill="D9D9D9"/>
            <w:noWrap/>
            <w:hideMark/>
          </w:tcPr>
          <w:p w14:paraId="0D0716B0"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63FE0DD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2464E764"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4E0DA059"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7BCD58EF"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0FD9CA87"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313B60B4"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4DF9B40E"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7F7D4EAE"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4B1B7397" w14:textId="77777777" w:rsidTr="00673DA1">
        <w:trPr>
          <w:trHeight w:val="300"/>
        </w:trPr>
        <w:tc>
          <w:tcPr>
            <w:tcW w:w="1710" w:type="dxa"/>
            <w:tcBorders>
              <w:top w:val="nil"/>
              <w:left w:val="single" w:sz="4" w:space="0" w:color="auto"/>
              <w:bottom w:val="single" w:sz="4" w:space="0" w:color="auto"/>
              <w:right w:val="single" w:sz="4" w:space="0" w:color="auto"/>
            </w:tcBorders>
            <w:shd w:val="clear" w:color="auto" w:fill="auto"/>
            <w:hideMark/>
          </w:tcPr>
          <w:p w14:paraId="11FC45FC"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auto" w:fill="auto"/>
            <w:hideMark/>
          </w:tcPr>
          <w:p w14:paraId="16159FE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790" w:type="dxa"/>
            <w:tcBorders>
              <w:top w:val="nil"/>
              <w:left w:val="nil"/>
              <w:bottom w:val="single" w:sz="4" w:space="0" w:color="auto"/>
              <w:right w:val="single" w:sz="4" w:space="0" w:color="auto"/>
            </w:tcBorders>
            <w:shd w:val="clear" w:color="auto" w:fill="auto"/>
            <w:hideMark/>
          </w:tcPr>
          <w:p w14:paraId="56A51698"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DAE9F8"/>
            <w:noWrap/>
            <w:hideMark/>
          </w:tcPr>
          <w:p w14:paraId="1660BAB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5" w:type="dxa"/>
            <w:tcBorders>
              <w:top w:val="nil"/>
              <w:left w:val="nil"/>
              <w:bottom w:val="single" w:sz="4" w:space="0" w:color="auto"/>
              <w:right w:val="single" w:sz="4" w:space="0" w:color="auto"/>
            </w:tcBorders>
            <w:shd w:val="clear" w:color="000000" w:fill="DAE9F8"/>
            <w:noWrap/>
            <w:hideMark/>
          </w:tcPr>
          <w:p w14:paraId="17E78467"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112" w:type="dxa"/>
            <w:tcBorders>
              <w:top w:val="nil"/>
              <w:left w:val="nil"/>
              <w:bottom w:val="single" w:sz="4" w:space="0" w:color="auto"/>
              <w:right w:val="single" w:sz="4" w:space="0" w:color="auto"/>
            </w:tcBorders>
            <w:shd w:val="clear" w:color="000000" w:fill="D9D9D9"/>
            <w:noWrap/>
            <w:hideMark/>
          </w:tcPr>
          <w:p w14:paraId="27CF244F"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50B0A9B7"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246BA21B"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5036AA5E"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5C32B9B4"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210B1B43"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4221B042"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2173A26E"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6C2B104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53CE51BC" w14:textId="77777777" w:rsidTr="00673DA1">
        <w:trPr>
          <w:trHeight w:val="300"/>
        </w:trPr>
        <w:tc>
          <w:tcPr>
            <w:tcW w:w="1710" w:type="dxa"/>
            <w:tcBorders>
              <w:top w:val="nil"/>
              <w:left w:val="single" w:sz="4" w:space="0" w:color="auto"/>
              <w:bottom w:val="single" w:sz="4" w:space="0" w:color="auto"/>
              <w:right w:val="single" w:sz="4" w:space="0" w:color="auto"/>
            </w:tcBorders>
            <w:shd w:val="clear" w:color="auto" w:fill="auto"/>
            <w:hideMark/>
          </w:tcPr>
          <w:p w14:paraId="772E49E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auto" w:fill="auto"/>
            <w:hideMark/>
          </w:tcPr>
          <w:p w14:paraId="45D74D1C"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790" w:type="dxa"/>
            <w:tcBorders>
              <w:top w:val="nil"/>
              <w:left w:val="nil"/>
              <w:bottom w:val="single" w:sz="4" w:space="0" w:color="auto"/>
              <w:right w:val="single" w:sz="4" w:space="0" w:color="auto"/>
            </w:tcBorders>
            <w:shd w:val="clear" w:color="auto" w:fill="auto"/>
            <w:hideMark/>
          </w:tcPr>
          <w:p w14:paraId="6FB60B9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DAE9F8"/>
            <w:noWrap/>
            <w:hideMark/>
          </w:tcPr>
          <w:p w14:paraId="35E80A6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5" w:type="dxa"/>
            <w:tcBorders>
              <w:top w:val="nil"/>
              <w:left w:val="nil"/>
              <w:bottom w:val="single" w:sz="4" w:space="0" w:color="auto"/>
              <w:right w:val="single" w:sz="4" w:space="0" w:color="auto"/>
            </w:tcBorders>
            <w:shd w:val="clear" w:color="000000" w:fill="DAE9F8"/>
            <w:noWrap/>
            <w:hideMark/>
          </w:tcPr>
          <w:p w14:paraId="21E319C2"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112" w:type="dxa"/>
            <w:tcBorders>
              <w:top w:val="nil"/>
              <w:left w:val="nil"/>
              <w:bottom w:val="single" w:sz="4" w:space="0" w:color="auto"/>
              <w:right w:val="single" w:sz="4" w:space="0" w:color="auto"/>
            </w:tcBorders>
            <w:shd w:val="clear" w:color="000000" w:fill="D9D9D9"/>
            <w:noWrap/>
            <w:hideMark/>
          </w:tcPr>
          <w:p w14:paraId="205FFE3F"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1DA97767"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09566CF5"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539EB1DE"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0A1A7AB4"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34E1F1D4"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5B0732D2"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3E359634"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28D022A8"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7477AB6C" w14:textId="77777777" w:rsidTr="00673DA1">
        <w:trPr>
          <w:trHeight w:val="300"/>
        </w:trPr>
        <w:tc>
          <w:tcPr>
            <w:tcW w:w="1710" w:type="dxa"/>
            <w:tcBorders>
              <w:top w:val="nil"/>
              <w:left w:val="single" w:sz="4" w:space="0" w:color="auto"/>
              <w:bottom w:val="single" w:sz="4" w:space="0" w:color="auto"/>
              <w:right w:val="single" w:sz="4" w:space="0" w:color="auto"/>
            </w:tcBorders>
            <w:shd w:val="clear" w:color="auto" w:fill="auto"/>
            <w:hideMark/>
          </w:tcPr>
          <w:p w14:paraId="2D2276C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auto" w:fill="auto"/>
            <w:hideMark/>
          </w:tcPr>
          <w:p w14:paraId="1E34B10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790" w:type="dxa"/>
            <w:tcBorders>
              <w:top w:val="nil"/>
              <w:left w:val="nil"/>
              <w:bottom w:val="single" w:sz="4" w:space="0" w:color="auto"/>
              <w:right w:val="single" w:sz="4" w:space="0" w:color="auto"/>
            </w:tcBorders>
            <w:shd w:val="clear" w:color="auto" w:fill="auto"/>
            <w:hideMark/>
          </w:tcPr>
          <w:p w14:paraId="66790EF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DAE9F8"/>
            <w:noWrap/>
            <w:hideMark/>
          </w:tcPr>
          <w:p w14:paraId="4D412D38"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5" w:type="dxa"/>
            <w:tcBorders>
              <w:top w:val="nil"/>
              <w:left w:val="nil"/>
              <w:bottom w:val="single" w:sz="4" w:space="0" w:color="auto"/>
              <w:right w:val="single" w:sz="4" w:space="0" w:color="auto"/>
            </w:tcBorders>
            <w:shd w:val="clear" w:color="000000" w:fill="DAE9F8"/>
            <w:noWrap/>
            <w:hideMark/>
          </w:tcPr>
          <w:p w14:paraId="58709C5A"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112" w:type="dxa"/>
            <w:tcBorders>
              <w:top w:val="nil"/>
              <w:left w:val="nil"/>
              <w:bottom w:val="single" w:sz="4" w:space="0" w:color="auto"/>
              <w:right w:val="single" w:sz="4" w:space="0" w:color="auto"/>
            </w:tcBorders>
            <w:shd w:val="clear" w:color="000000" w:fill="D9D9D9"/>
            <w:noWrap/>
            <w:hideMark/>
          </w:tcPr>
          <w:p w14:paraId="732B0ED2"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55E47E3B"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39CB85A9"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4FD37145"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7DAD4BD7"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7C4366E5"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40CF5FB2"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6E96F6EB"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308B8B9C"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110B96E9" w14:textId="77777777" w:rsidTr="00673DA1">
        <w:trPr>
          <w:trHeight w:val="300"/>
        </w:trPr>
        <w:tc>
          <w:tcPr>
            <w:tcW w:w="1710" w:type="dxa"/>
            <w:tcBorders>
              <w:top w:val="nil"/>
              <w:left w:val="single" w:sz="4" w:space="0" w:color="auto"/>
              <w:bottom w:val="single" w:sz="4" w:space="0" w:color="auto"/>
              <w:right w:val="single" w:sz="4" w:space="0" w:color="auto"/>
            </w:tcBorders>
            <w:shd w:val="clear" w:color="auto" w:fill="auto"/>
            <w:hideMark/>
          </w:tcPr>
          <w:p w14:paraId="2DF84094"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auto" w:fill="auto"/>
            <w:hideMark/>
          </w:tcPr>
          <w:p w14:paraId="27D22870"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790" w:type="dxa"/>
            <w:tcBorders>
              <w:top w:val="nil"/>
              <w:left w:val="nil"/>
              <w:bottom w:val="single" w:sz="4" w:space="0" w:color="auto"/>
              <w:right w:val="single" w:sz="4" w:space="0" w:color="auto"/>
            </w:tcBorders>
            <w:shd w:val="clear" w:color="auto" w:fill="auto"/>
            <w:hideMark/>
          </w:tcPr>
          <w:p w14:paraId="44660CC8"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DAE9F8"/>
            <w:noWrap/>
            <w:hideMark/>
          </w:tcPr>
          <w:p w14:paraId="1A05220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5" w:type="dxa"/>
            <w:tcBorders>
              <w:top w:val="nil"/>
              <w:left w:val="nil"/>
              <w:bottom w:val="single" w:sz="4" w:space="0" w:color="auto"/>
              <w:right w:val="single" w:sz="4" w:space="0" w:color="auto"/>
            </w:tcBorders>
            <w:shd w:val="clear" w:color="000000" w:fill="DAE9F8"/>
            <w:noWrap/>
            <w:hideMark/>
          </w:tcPr>
          <w:p w14:paraId="51F86547"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112" w:type="dxa"/>
            <w:tcBorders>
              <w:top w:val="nil"/>
              <w:left w:val="nil"/>
              <w:bottom w:val="single" w:sz="4" w:space="0" w:color="auto"/>
              <w:right w:val="single" w:sz="4" w:space="0" w:color="auto"/>
            </w:tcBorders>
            <w:shd w:val="clear" w:color="000000" w:fill="D9D9D9"/>
            <w:noWrap/>
            <w:hideMark/>
          </w:tcPr>
          <w:p w14:paraId="415227BD"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07CB5A6D"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1F58B62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294FE21D"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78A2290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000C0D98"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6972280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5B759983"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498F1453"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6DB6897B" w14:textId="77777777" w:rsidTr="00673DA1">
        <w:trPr>
          <w:trHeight w:val="300"/>
        </w:trPr>
        <w:tc>
          <w:tcPr>
            <w:tcW w:w="1710" w:type="dxa"/>
            <w:tcBorders>
              <w:top w:val="nil"/>
              <w:left w:val="single" w:sz="4" w:space="0" w:color="auto"/>
              <w:bottom w:val="single" w:sz="4" w:space="0" w:color="auto"/>
              <w:right w:val="single" w:sz="4" w:space="0" w:color="auto"/>
            </w:tcBorders>
            <w:shd w:val="clear" w:color="auto" w:fill="auto"/>
            <w:hideMark/>
          </w:tcPr>
          <w:p w14:paraId="04A92B8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auto" w:fill="auto"/>
            <w:hideMark/>
          </w:tcPr>
          <w:p w14:paraId="68F8C84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790" w:type="dxa"/>
            <w:tcBorders>
              <w:top w:val="nil"/>
              <w:left w:val="nil"/>
              <w:bottom w:val="single" w:sz="4" w:space="0" w:color="auto"/>
              <w:right w:val="single" w:sz="4" w:space="0" w:color="auto"/>
            </w:tcBorders>
            <w:shd w:val="clear" w:color="auto" w:fill="auto"/>
            <w:hideMark/>
          </w:tcPr>
          <w:p w14:paraId="2B28B9B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DAE9F8"/>
            <w:noWrap/>
            <w:hideMark/>
          </w:tcPr>
          <w:p w14:paraId="546889F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5" w:type="dxa"/>
            <w:tcBorders>
              <w:top w:val="nil"/>
              <w:left w:val="nil"/>
              <w:bottom w:val="single" w:sz="4" w:space="0" w:color="auto"/>
              <w:right w:val="single" w:sz="4" w:space="0" w:color="auto"/>
            </w:tcBorders>
            <w:shd w:val="clear" w:color="000000" w:fill="DAE9F8"/>
            <w:noWrap/>
            <w:hideMark/>
          </w:tcPr>
          <w:p w14:paraId="49820B05"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112" w:type="dxa"/>
            <w:tcBorders>
              <w:top w:val="nil"/>
              <w:left w:val="nil"/>
              <w:bottom w:val="single" w:sz="4" w:space="0" w:color="auto"/>
              <w:right w:val="single" w:sz="4" w:space="0" w:color="auto"/>
            </w:tcBorders>
            <w:shd w:val="clear" w:color="000000" w:fill="D9D9D9"/>
            <w:noWrap/>
            <w:hideMark/>
          </w:tcPr>
          <w:p w14:paraId="1CED986F"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61FD9717"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589A331B"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23" w:type="dxa"/>
            <w:tcBorders>
              <w:top w:val="nil"/>
              <w:left w:val="nil"/>
              <w:bottom w:val="single" w:sz="4" w:space="0" w:color="auto"/>
              <w:right w:val="single" w:sz="4" w:space="0" w:color="auto"/>
            </w:tcBorders>
            <w:shd w:val="clear" w:color="000000" w:fill="DAE9F8"/>
            <w:noWrap/>
            <w:hideMark/>
          </w:tcPr>
          <w:p w14:paraId="2EA78646"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82" w:type="dxa"/>
            <w:tcBorders>
              <w:top w:val="nil"/>
              <w:left w:val="nil"/>
              <w:bottom w:val="single" w:sz="4" w:space="0" w:color="auto"/>
              <w:right w:val="single" w:sz="4" w:space="0" w:color="auto"/>
            </w:tcBorders>
            <w:shd w:val="clear" w:color="000000" w:fill="D9D9D9"/>
            <w:noWrap/>
            <w:hideMark/>
          </w:tcPr>
          <w:p w14:paraId="6BD701BF"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94" w:type="dxa"/>
            <w:tcBorders>
              <w:top w:val="nil"/>
              <w:left w:val="nil"/>
              <w:bottom w:val="single" w:sz="4" w:space="0" w:color="auto"/>
              <w:right w:val="single" w:sz="4" w:space="0" w:color="auto"/>
            </w:tcBorders>
            <w:shd w:val="clear" w:color="000000" w:fill="DAE9F8"/>
            <w:noWrap/>
            <w:hideMark/>
          </w:tcPr>
          <w:p w14:paraId="326ADFD1"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943" w:type="dxa"/>
            <w:tcBorders>
              <w:top w:val="nil"/>
              <w:left w:val="nil"/>
              <w:bottom w:val="single" w:sz="4" w:space="0" w:color="auto"/>
              <w:right w:val="single" w:sz="4" w:space="0" w:color="auto"/>
            </w:tcBorders>
            <w:shd w:val="clear" w:color="000000" w:fill="D9D9D9"/>
            <w:noWrap/>
            <w:hideMark/>
          </w:tcPr>
          <w:p w14:paraId="49193043"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AE9F8"/>
            <w:noWrap/>
            <w:hideMark/>
          </w:tcPr>
          <w:p w14:paraId="665D6449"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002" w:type="dxa"/>
            <w:tcBorders>
              <w:top w:val="nil"/>
              <w:left w:val="nil"/>
              <w:bottom w:val="single" w:sz="4" w:space="0" w:color="auto"/>
              <w:right w:val="single" w:sz="4" w:space="0" w:color="auto"/>
            </w:tcBorders>
            <w:shd w:val="clear" w:color="000000" w:fill="D9D9D9"/>
            <w:noWrap/>
            <w:hideMark/>
          </w:tcPr>
          <w:p w14:paraId="27DD3E94" w14:textId="77777777" w:rsidR="00673DA1" w:rsidRPr="00673DA1" w:rsidRDefault="00673DA1" w:rsidP="00673DA1">
            <w:pPr>
              <w:spacing w:after="0" w:line="240" w:lineRule="auto"/>
              <w:jc w:val="right"/>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bl>
    <w:p w14:paraId="47AF7C3A" w14:textId="2696F96A" w:rsidR="00673DA1" w:rsidRDefault="00673DA1">
      <w:pPr>
        <w:rPr>
          <w:rFonts w:cs="Times New Roman"/>
        </w:rPr>
      </w:pPr>
      <w:r>
        <w:rPr>
          <w:rFonts w:cs="Times New Roman"/>
        </w:rPr>
        <w:br w:type="page"/>
      </w:r>
    </w:p>
    <w:p w14:paraId="0E8859EB" w14:textId="77777777" w:rsidR="00673DA1" w:rsidRPr="0055115E" w:rsidRDefault="00673DA1" w:rsidP="00673DA1">
      <w:pPr>
        <w:pStyle w:val="Heading3"/>
        <w:spacing w:before="0"/>
        <w:rPr>
          <w:rFonts w:ascii="Segoe UI" w:hAnsi="Segoe UI" w:cs="Segoe UI"/>
          <w:sz w:val="18"/>
          <w:szCs w:val="18"/>
        </w:rPr>
      </w:pPr>
      <w:bookmarkStart w:id="1" w:name="_Toc204236575"/>
      <w:r w:rsidRPr="1B807E3E">
        <w:lastRenderedPageBreak/>
        <w:t>Applicable Discounts</w:t>
      </w:r>
      <w:bookmarkEnd w:id="1"/>
      <w:r w:rsidRPr="1B807E3E">
        <w:t> </w:t>
      </w:r>
    </w:p>
    <w:p w14:paraId="1FEE4279" w14:textId="77777777" w:rsidR="00673DA1" w:rsidRPr="0055115E" w:rsidRDefault="00673DA1" w:rsidP="004024B6">
      <w:pPr>
        <w:spacing w:after="360" w:line="240" w:lineRule="auto"/>
        <w:textAlignment w:val="baseline"/>
        <w:rPr>
          <w:rFonts w:ascii="Segoe UI" w:hAnsi="Segoe UI" w:cs="Segoe UI"/>
          <w:color w:val="000000"/>
          <w:sz w:val="18"/>
          <w:szCs w:val="18"/>
        </w:rPr>
      </w:pPr>
      <w:r w:rsidRPr="0055115E">
        <w:rPr>
          <w:rFonts w:cs="Calibri"/>
          <w:color w:val="000000"/>
        </w:rPr>
        <w:t>Please provide the County discounts based on additional activity. Indicate below any available discounts and incentives, and how they are structured and calculated. </w:t>
      </w:r>
    </w:p>
    <w:tbl>
      <w:tblPr>
        <w:tblW w:w="12865" w:type="dxa"/>
        <w:tblLook w:val="04A0" w:firstRow="1" w:lastRow="0" w:firstColumn="1" w:lastColumn="0" w:noHBand="0" w:noVBand="1"/>
      </w:tblPr>
      <w:tblGrid>
        <w:gridCol w:w="5260"/>
        <w:gridCol w:w="1560"/>
        <w:gridCol w:w="1440"/>
        <w:gridCol w:w="1440"/>
        <w:gridCol w:w="1480"/>
        <w:gridCol w:w="1685"/>
      </w:tblGrid>
      <w:tr w:rsidR="00673DA1" w:rsidRPr="00673DA1" w14:paraId="33943118" w14:textId="77777777" w:rsidTr="00673DA1">
        <w:trPr>
          <w:trHeight w:val="900"/>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1A2F80" w14:textId="77777777" w:rsidR="00673DA1" w:rsidRPr="00673DA1" w:rsidRDefault="00673DA1" w:rsidP="00673DA1">
            <w:pPr>
              <w:spacing w:after="0" w:line="240" w:lineRule="auto"/>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Discount Description</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699D2082" w14:textId="77777777" w:rsidR="00673DA1" w:rsidRPr="00673DA1" w:rsidRDefault="00673DA1" w:rsidP="00673DA1">
            <w:pPr>
              <w:spacing w:after="0" w:line="240" w:lineRule="auto"/>
              <w:jc w:val="center"/>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1</w:t>
            </w:r>
            <w:r w:rsidRPr="00673DA1">
              <w:rPr>
                <w:rFonts w:ascii="Aptos Narrow" w:eastAsia="Times New Roman" w:hAnsi="Aptos Narrow" w:cs="Times New Roman"/>
                <w:b/>
                <w:bCs/>
                <w:color w:val="000000"/>
                <w:kern w:val="0"/>
                <w:sz w:val="22"/>
                <w:szCs w:val="22"/>
                <w14:ligatures w14:val="none"/>
              </w:rPr>
              <w:br/>
              <w:t>2026</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4BF5015A" w14:textId="77777777" w:rsidR="00673DA1" w:rsidRPr="00673DA1" w:rsidRDefault="00673DA1" w:rsidP="00673DA1">
            <w:pPr>
              <w:spacing w:after="0" w:line="240" w:lineRule="auto"/>
              <w:jc w:val="center"/>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2</w:t>
            </w:r>
            <w:r w:rsidRPr="00673DA1">
              <w:rPr>
                <w:rFonts w:ascii="Aptos Narrow" w:eastAsia="Times New Roman" w:hAnsi="Aptos Narrow" w:cs="Times New Roman"/>
                <w:b/>
                <w:bCs/>
                <w:color w:val="000000"/>
                <w:kern w:val="0"/>
                <w:sz w:val="22"/>
                <w:szCs w:val="22"/>
                <w14:ligatures w14:val="none"/>
              </w:rPr>
              <w:br/>
              <w:t>2027</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1141C9A4" w14:textId="77777777" w:rsidR="00673DA1" w:rsidRPr="00673DA1" w:rsidRDefault="00673DA1" w:rsidP="00673DA1">
            <w:pPr>
              <w:spacing w:after="0" w:line="240" w:lineRule="auto"/>
              <w:jc w:val="center"/>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3</w:t>
            </w:r>
            <w:r w:rsidRPr="00673DA1">
              <w:rPr>
                <w:rFonts w:ascii="Aptos Narrow" w:eastAsia="Times New Roman" w:hAnsi="Aptos Narrow" w:cs="Times New Roman"/>
                <w:b/>
                <w:bCs/>
                <w:color w:val="000000"/>
                <w:kern w:val="0"/>
                <w:sz w:val="22"/>
                <w:szCs w:val="22"/>
                <w14:ligatures w14:val="none"/>
              </w:rPr>
              <w:br/>
              <w:t>2028</w:t>
            </w:r>
          </w:p>
        </w:tc>
        <w:tc>
          <w:tcPr>
            <w:tcW w:w="1480" w:type="dxa"/>
            <w:tcBorders>
              <w:top w:val="single" w:sz="4" w:space="0" w:color="auto"/>
              <w:left w:val="nil"/>
              <w:bottom w:val="single" w:sz="4" w:space="0" w:color="auto"/>
              <w:right w:val="single" w:sz="4" w:space="0" w:color="auto"/>
            </w:tcBorders>
            <w:shd w:val="clear" w:color="auto" w:fill="auto"/>
            <w:vAlign w:val="bottom"/>
            <w:hideMark/>
          </w:tcPr>
          <w:p w14:paraId="23E15A4B" w14:textId="77777777" w:rsidR="00673DA1" w:rsidRPr="00673DA1" w:rsidRDefault="00673DA1" w:rsidP="00673DA1">
            <w:pPr>
              <w:spacing w:after="0" w:line="240" w:lineRule="auto"/>
              <w:jc w:val="center"/>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4</w:t>
            </w:r>
            <w:r w:rsidRPr="00673DA1">
              <w:rPr>
                <w:rFonts w:ascii="Aptos Narrow" w:eastAsia="Times New Roman" w:hAnsi="Aptos Narrow" w:cs="Times New Roman"/>
                <w:b/>
                <w:bCs/>
                <w:color w:val="000000"/>
                <w:kern w:val="0"/>
                <w:sz w:val="22"/>
                <w:szCs w:val="22"/>
                <w14:ligatures w14:val="none"/>
              </w:rPr>
              <w:br/>
              <w:t>2029</w:t>
            </w:r>
            <w:r w:rsidRPr="00673DA1">
              <w:rPr>
                <w:rFonts w:ascii="Aptos Narrow" w:eastAsia="Times New Roman" w:hAnsi="Aptos Narrow" w:cs="Times New Roman"/>
                <w:b/>
                <w:bCs/>
                <w:color w:val="000000"/>
                <w:kern w:val="0"/>
                <w:sz w:val="22"/>
                <w:szCs w:val="22"/>
                <w14:ligatures w14:val="none"/>
              </w:rPr>
              <w:br/>
              <w:t>Optional Year</w:t>
            </w:r>
          </w:p>
        </w:tc>
        <w:tc>
          <w:tcPr>
            <w:tcW w:w="1685" w:type="dxa"/>
            <w:tcBorders>
              <w:top w:val="single" w:sz="4" w:space="0" w:color="auto"/>
              <w:left w:val="nil"/>
              <w:bottom w:val="single" w:sz="4" w:space="0" w:color="auto"/>
              <w:right w:val="single" w:sz="4" w:space="0" w:color="auto"/>
            </w:tcBorders>
            <w:shd w:val="clear" w:color="auto" w:fill="auto"/>
            <w:vAlign w:val="bottom"/>
            <w:hideMark/>
          </w:tcPr>
          <w:p w14:paraId="1751AE30" w14:textId="4F8471C6" w:rsidR="00673DA1" w:rsidRPr="00673DA1" w:rsidRDefault="00673DA1" w:rsidP="00673DA1">
            <w:pPr>
              <w:spacing w:after="0" w:line="240" w:lineRule="auto"/>
              <w:jc w:val="center"/>
              <w:rPr>
                <w:rFonts w:ascii="Aptos Narrow" w:eastAsia="Times New Roman" w:hAnsi="Aptos Narrow" w:cs="Times New Roman"/>
                <w:b/>
                <w:bCs/>
                <w:color w:val="000000"/>
                <w:kern w:val="0"/>
                <w:sz w:val="22"/>
                <w:szCs w:val="22"/>
                <w14:ligatures w14:val="none"/>
              </w:rPr>
            </w:pPr>
            <w:r w:rsidRPr="00673DA1">
              <w:rPr>
                <w:rFonts w:ascii="Aptos Narrow" w:eastAsia="Times New Roman" w:hAnsi="Aptos Narrow" w:cs="Times New Roman"/>
                <w:b/>
                <w:bCs/>
                <w:color w:val="000000"/>
                <w:kern w:val="0"/>
                <w:sz w:val="22"/>
                <w:szCs w:val="22"/>
                <w14:ligatures w14:val="none"/>
              </w:rPr>
              <w:t>Year 5</w:t>
            </w:r>
            <w:r w:rsidRPr="00673DA1">
              <w:rPr>
                <w:rFonts w:ascii="Aptos Narrow" w:eastAsia="Times New Roman" w:hAnsi="Aptos Narrow" w:cs="Times New Roman"/>
                <w:b/>
                <w:bCs/>
                <w:color w:val="000000"/>
                <w:kern w:val="0"/>
                <w:sz w:val="22"/>
                <w:szCs w:val="22"/>
                <w14:ligatures w14:val="none"/>
              </w:rPr>
              <w:br/>
              <w:t>2030</w:t>
            </w:r>
            <w:r w:rsidRPr="00673DA1">
              <w:rPr>
                <w:rFonts w:ascii="Aptos Narrow" w:eastAsia="Times New Roman" w:hAnsi="Aptos Narrow" w:cs="Times New Roman"/>
                <w:b/>
                <w:bCs/>
                <w:color w:val="000000"/>
                <w:kern w:val="0"/>
                <w:sz w:val="22"/>
                <w:szCs w:val="22"/>
                <w14:ligatures w14:val="none"/>
              </w:rPr>
              <w:br/>
              <w:t>Optional Year</w:t>
            </w:r>
          </w:p>
        </w:tc>
      </w:tr>
      <w:tr w:rsidR="00673DA1" w:rsidRPr="00673DA1" w14:paraId="028489D8" w14:textId="77777777" w:rsidTr="00673DA1">
        <w:trPr>
          <w:trHeight w:val="6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572C2E6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Example:  Percentage cost reduction per user license &gt; 200 users.</w:t>
            </w:r>
          </w:p>
        </w:tc>
        <w:tc>
          <w:tcPr>
            <w:tcW w:w="1560" w:type="dxa"/>
            <w:tcBorders>
              <w:top w:val="nil"/>
              <w:left w:val="nil"/>
              <w:bottom w:val="single" w:sz="4" w:space="0" w:color="auto"/>
              <w:right w:val="single" w:sz="4" w:space="0" w:color="auto"/>
            </w:tcBorders>
            <w:shd w:val="clear" w:color="000000" w:fill="DAE9F8"/>
            <w:noWrap/>
            <w:vAlign w:val="bottom"/>
            <w:hideMark/>
          </w:tcPr>
          <w:p w14:paraId="54FCE03C"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04334E3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3F4B72F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4C8613F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4EB7F6D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7944E9C3"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31A8D5B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351CD5A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2E3D73A3"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0689F36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754AAECB"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4D20AAC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38923F52"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63C8CAA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29129F2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4A70E0D4"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676E054C"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02CE1E1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3865E86C"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55D5099B"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5D93ED3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0F00AC0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27D3655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73E3F00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0A7B4D0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3747BAC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2BAE411A"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68DE6AA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37AF7A3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61F06420"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5E3DF8C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0A7E3D1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27F98D4B"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26B47097"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5704478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5A38F203"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55A9537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5BF448DC"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459BFC1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0C229B8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2513825E"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73502AB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6582C05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64197CC8"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40D4E0D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41C19BC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3B82D433"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30B208C4"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787D21D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73874EA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28E23783"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09786F64"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6C55F7C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390FDD8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5F41B030"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39070BB0"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5E58398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79A3BAAB"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193D2F0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5B41F19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0BDE03B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71730F73"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7611156C"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086FD75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45A49E8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5762D29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05370A5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2B94404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1388DF8A"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6624B44C"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2925BBD3"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27A35CE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4130D0A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08C2823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290A847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27E238D4"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04F472D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30E6ADC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1CA54E9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0CC4992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6D350E2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276D51A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1B85384C"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2CAAE998"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33D0381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5605D72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391CB1F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1CE50C2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1A110F50"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48CCA94C"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60CD72FB"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44C0E9F0"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37DB857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7B9BE19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262998D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24D98B9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521DAC63"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6E879E1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63C92EF3"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381B028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7F3C141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3EDB682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0238A4F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551A094B"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576B3A3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47A44DA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0544EAE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3FF529F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3B58A8F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53573F08"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486E1FDA"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62E377F5"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4B7DD98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360FF77A"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1D95C37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15784BE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4305969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47DB1470"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43C8CC9B"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095E2B0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7CA67C44"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19FA482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31AE8EA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10A2928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180EDB48"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3AABE1A8"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6EFCC31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71D654F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4686D70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3DF5250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009966F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722698CD"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0CFF27B0"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33A2315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704BA0B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2062A22F"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02F4986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7C876B2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5180A2E6"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4DC0D4F3"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79B65E7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64521207"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3B8A95D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4EA3709C"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6F23F526"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09951FFA"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4EF62134"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5364A4F3"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5718EF0B"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729760F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3470F4F9"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6C72C24E"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r w:rsidR="00673DA1" w:rsidRPr="00673DA1" w14:paraId="28D482E1" w14:textId="77777777" w:rsidTr="00673DA1">
        <w:trPr>
          <w:trHeight w:val="300"/>
        </w:trPr>
        <w:tc>
          <w:tcPr>
            <w:tcW w:w="5260" w:type="dxa"/>
            <w:tcBorders>
              <w:top w:val="nil"/>
              <w:left w:val="single" w:sz="4" w:space="0" w:color="auto"/>
              <w:bottom w:val="single" w:sz="4" w:space="0" w:color="auto"/>
              <w:right w:val="single" w:sz="4" w:space="0" w:color="auto"/>
            </w:tcBorders>
            <w:shd w:val="clear" w:color="auto" w:fill="auto"/>
            <w:vAlign w:val="bottom"/>
            <w:hideMark/>
          </w:tcPr>
          <w:p w14:paraId="38F8743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560" w:type="dxa"/>
            <w:tcBorders>
              <w:top w:val="nil"/>
              <w:left w:val="nil"/>
              <w:bottom w:val="single" w:sz="4" w:space="0" w:color="auto"/>
              <w:right w:val="single" w:sz="4" w:space="0" w:color="auto"/>
            </w:tcBorders>
            <w:shd w:val="clear" w:color="000000" w:fill="DAE9F8"/>
            <w:noWrap/>
            <w:vAlign w:val="bottom"/>
            <w:hideMark/>
          </w:tcPr>
          <w:p w14:paraId="2E8E426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2295877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40" w:type="dxa"/>
            <w:tcBorders>
              <w:top w:val="nil"/>
              <w:left w:val="nil"/>
              <w:bottom w:val="single" w:sz="4" w:space="0" w:color="auto"/>
              <w:right w:val="single" w:sz="4" w:space="0" w:color="auto"/>
            </w:tcBorders>
            <w:shd w:val="clear" w:color="000000" w:fill="DAE9F8"/>
            <w:noWrap/>
            <w:vAlign w:val="bottom"/>
            <w:hideMark/>
          </w:tcPr>
          <w:p w14:paraId="5D7B90BD"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480" w:type="dxa"/>
            <w:tcBorders>
              <w:top w:val="nil"/>
              <w:left w:val="nil"/>
              <w:bottom w:val="single" w:sz="4" w:space="0" w:color="auto"/>
              <w:right w:val="single" w:sz="4" w:space="0" w:color="auto"/>
            </w:tcBorders>
            <w:shd w:val="clear" w:color="000000" w:fill="DAE9F8"/>
            <w:noWrap/>
            <w:vAlign w:val="bottom"/>
            <w:hideMark/>
          </w:tcPr>
          <w:p w14:paraId="686C83B1"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c>
          <w:tcPr>
            <w:tcW w:w="1685" w:type="dxa"/>
            <w:tcBorders>
              <w:top w:val="nil"/>
              <w:left w:val="nil"/>
              <w:bottom w:val="single" w:sz="4" w:space="0" w:color="auto"/>
              <w:right w:val="single" w:sz="4" w:space="0" w:color="auto"/>
            </w:tcBorders>
            <w:shd w:val="clear" w:color="000000" w:fill="DAE9F8"/>
            <w:noWrap/>
            <w:vAlign w:val="bottom"/>
            <w:hideMark/>
          </w:tcPr>
          <w:p w14:paraId="2604FFC2" w14:textId="77777777" w:rsidR="00673DA1" w:rsidRPr="00673DA1" w:rsidRDefault="00673DA1" w:rsidP="00673DA1">
            <w:pPr>
              <w:spacing w:after="0" w:line="240" w:lineRule="auto"/>
              <w:rPr>
                <w:rFonts w:ascii="Aptos Narrow" w:eastAsia="Times New Roman" w:hAnsi="Aptos Narrow" w:cs="Times New Roman"/>
                <w:color w:val="000000"/>
                <w:kern w:val="0"/>
                <w:sz w:val="22"/>
                <w:szCs w:val="22"/>
                <w14:ligatures w14:val="none"/>
              </w:rPr>
            </w:pPr>
            <w:r w:rsidRPr="00673DA1">
              <w:rPr>
                <w:rFonts w:ascii="Aptos Narrow" w:eastAsia="Times New Roman" w:hAnsi="Aptos Narrow" w:cs="Times New Roman"/>
                <w:color w:val="000000"/>
                <w:kern w:val="0"/>
                <w:sz w:val="22"/>
                <w:szCs w:val="22"/>
                <w14:ligatures w14:val="none"/>
              </w:rPr>
              <w:t> </w:t>
            </w:r>
          </w:p>
        </w:tc>
      </w:tr>
    </w:tbl>
    <w:p w14:paraId="408F5D6D" w14:textId="77777777" w:rsidR="00673DA1" w:rsidRPr="00395EDC" w:rsidRDefault="00673DA1">
      <w:pPr>
        <w:rPr>
          <w:rFonts w:cs="Times New Roman"/>
        </w:rPr>
      </w:pPr>
    </w:p>
    <w:sectPr w:rsidR="00673DA1" w:rsidRPr="00395EDC" w:rsidSect="00395ED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DC"/>
    <w:rsid w:val="00395EDC"/>
    <w:rsid w:val="004024B6"/>
    <w:rsid w:val="0042648B"/>
    <w:rsid w:val="00673DA1"/>
    <w:rsid w:val="00835F63"/>
    <w:rsid w:val="00CC01AF"/>
    <w:rsid w:val="00EC4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11955"/>
  <w15:chartTrackingRefBased/>
  <w15:docId w15:val="{A77F12E9-10BA-4D84-B6C1-4AC3850E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E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E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E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E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E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E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E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E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EDC"/>
    <w:rPr>
      <w:rFonts w:eastAsiaTheme="majorEastAsia" w:cstheme="majorBidi"/>
      <w:color w:val="272727" w:themeColor="text1" w:themeTint="D8"/>
    </w:rPr>
  </w:style>
  <w:style w:type="paragraph" w:styleId="Title">
    <w:name w:val="Title"/>
    <w:basedOn w:val="Normal"/>
    <w:next w:val="Normal"/>
    <w:link w:val="TitleChar"/>
    <w:uiPriority w:val="10"/>
    <w:qFormat/>
    <w:rsid w:val="00395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EDC"/>
    <w:pPr>
      <w:spacing w:before="160"/>
      <w:jc w:val="center"/>
    </w:pPr>
    <w:rPr>
      <w:i/>
      <w:iCs/>
      <w:color w:val="404040" w:themeColor="text1" w:themeTint="BF"/>
    </w:rPr>
  </w:style>
  <w:style w:type="character" w:customStyle="1" w:styleId="QuoteChar">
    <w:name w:val="Quote Char"/>
    <w:basedOn w:val="DefaultParagraphFont"/>
    <w:link w:val="Quote"/>
    <w:uiPriority w:val="29"/>
    <w:rsid w:val="00395EDC"/>
    <w:rPr>
      <w:i/>
      <w:iCs/>
      <w:color w:val="404040" w:themeColor="text1" w:themeTint="BF"/>
    </w:rPr>
  </w:style>
  <w:style w:type="paragraph" w:styleId="ListParagraph">
    <w:name w:val="List Paragraph"/>
    <w:basedOn w:val="Normal"/>
    <w:uiPriority w:val="34"/>
    <w:qFormat/>
    <w:rsid w:val="00395EDC"/>
    <w:pPr>
      <w:ind w:left="720"/>
      <w:contextualSpacing/>
    </w:pPr>
  </w:style>
  <w:style w:type="character" w:styleId="IntenseEmphasis">
    <w:name w:val="Intense Emphasis"/>
    <w:basedOn w:val="DefaultParagraphFont"/>
    <w:uiPriority w:val="21"/>
    <w:qFormat/>
    <w:rsid w:val="00395EDC"/>
    <w:rPr>
      <w:i/>
      <w:iCs/>
      <w:color w:val="0F4761" w:themeColor="accent1" w:themeShade="BF"/>
    </w:rPr>
  </w:style>
  <w:style w:type="paragraph" w:styleId="IntenseQuote">
    <w:name w:val="Intense Quote"/>
    <w:basedOn w:val="Normal"/>
    <w:next w:val="Normal"/>
    <w:link w:val="IntenseQuoteChar"/>
    <w:uiPriority w:val="30"/>
    <w:qFormat/>
    <w:rsid w:val="00395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EDC"/>
    <w:rPr>
      <w:i/>
      <w:iCs/>
      <w:color w:val="0F4761" w:themeColor="accent1" w:themeShade="BF"/>
    </w:rPr>
  </w:style>
  <w:style w:type="character" w:styleId="IntenseReference">
    <w:name w:val="Intense Reference"/>
    <w:basedOn w:val="DefaultParagraphFont"/>
    <w:uiPriority w:val="32"/>
    <w:qFormat/>
    <w:rsid w:val="00395E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40479">
      <w:bodyDiv w:val="1"/>
      <w:marLeft w:val="0"/>
      <w:marRight w:val="0"/>
      <w:marTop w:val="0"/>
      <w:marBottom w:val="0"/>
      <w:divBdr>
        <w:top w:val="none" w:sz="0" w:space="0" w:color="auto"/>
        <w:left w:val="none" w:sz="0" w:space="0" w:color="auto"/>
        <w:bottom w:val="none" w:sz="0" w:space="0" w:color="auto"/>
        <w:right w:val="none" w:sz="0" w:space="0" w:color="auto"/>
      </w:divBdr>
    </w:div>
    <w:div w:id="759253833">
      <w:bodyDiv w:val="1"/>
      <w:marLeft w:val="0"/>
      <w:marRight w:val="0"/>
      <w:marTop w:val="0"/>
      <w:marBottom w:val="0"/>
      <w:divBdr>
        <w:top w:val="none" w:sz="0" w:space="0" w:color="auto"/>
        <w:left w:val="none" w:sz="0" w:space="0" w:color="auto"/>
        <w:bottom w:val="none" w:sz="0" w:space="0" w:color="auto"/>
        <w:right w:val="none" w:sz="0" w:space="0" w:color="auto"/>
      </w:divBdr>
    </w:div>
    <w:div w:id="875317710">
      <w:bodyDiv w:val="1"/>
      <w:marLeft w:val="0"/>
      <w:marRight w:val="0"/>
      <w:marTop w:val="0"/>
      <w:marBottom w:val="0"/>
      <w:divBdr>
        <w:top w:val="none" w:sz="0" w:space="0" w:color="auto"/>
        <w:left w:val="none" w:sz="0" w:space="0" w:color="auto"/>
        <w:bottom w:val="none" w:sz="0" w:space="0" w:color="auto"/>
        <w:right w:val="none" w:sz="0" w:space="0" w:color="auto"/>
      </w:divBdr>
    </w:div>
    <w:div w:id="923760886">
      <w:bodyDiv w:val="1"/>
      <w:marLeft w:val="0"/>
      <w:marRight w:val="0"/>
      <w:marTop w:val="0"/>
      <w:marBottom w:val="0"/>
      <w:divBdr>
        <w:top w:val="none" w:sz="0" w:space="0" w:color="auto"/>
        <w:left w:val="none" w:sz="0" w:space="0" w:color="auto"/>
        <w:bottom w:val="none" w:sz="0" w:space="0" w:color="auto"/>
        <w:right w:val="none" w:sz="0" w:space="0" w:color="auto"/>
      </w:divBdr>
    </w:div>
    <w:div w:id="1037242816">
      <w:bodyDiv w:val="1"/>
      <w:marLeft w:val="0"/>
      <w:marRight w:val="0"/>
      <w:marTop w:val="0"/>
      <w:marBottom w:val="0"/>
      <w:divBdr>
        <w:top w:val="none" w:sz="0" w:space="0" w:color="auto"/>
        <w:left w:val="none" w:sz="0" w:space="0" w:color="auto"/>
        <w:bottom w:val="none" w:sz="0" w:space="0" w:color="auto"/>
        <w:right w:val="none" w:sz="0" w:space="0" w:color="auto"/>
      </w:divBdr>
    </w:div>
    <w:div w:id="1566912445">
      <w:bodyDiv w:val="1"/>
      <w:marLeft w:val="0"/>
      <w:marRight w:val="0"/>
      <w:marTop w:val="0"/>
      <w:marBottom w:val="0"/>
      <w:divBdr>
        <w:top w:val="none" w:sz="0" w:space="0" w:color="auto"/>
        <w:left w:val="none" w:sz="0" w:space="0" w:color="auto"/>
        <w:bottom w:val="none" w:sz="0" w:space="0" w:color="auto"/>
        <w:right w:val="none" w:sz="0" w:space="0" w:color="auto"/>
      </w:divBdr>
    </w:div>
    <w:div w:id="158868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Pricing Worksheet</vt:lpstr>
    </vt:vector>
  </TitlesOfParts>
  <Company>Dakota County</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Pricing Worksheet</dc:title>
  <dc:subject/>
  <dc:creator>Dakota County IT - Katie Lundstrom</dc:creator>
  <cp:keywords/>
  <dc:description/>
  <cp:lastModifiedBy>Anderson, Penny</cp:lastModifiedBy>
  <cp:revision>2</cp:revision>
  <dcterms:created xsi:type="dcterms:W3CDTF">2026-07-28T20:17:00Z</dcterms:created>
  <dcterms:modified xsi:type="dcterms:W3CDTF">2026-07-28T20:17:00Z</dcterms:modified>
</cp:coreProperties>
</file>